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EBC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小标宋_GBK" w:eastAsia="方正小标宋_GBK"/>
          <w:sz w:val="44"/>
          <w:szCs w:val="44"/>
        </w:rPr>
        <w:t>习近平春节前夕在北京看望慰问基层干部群众 向全国各族人民致以美好的新春祝福</w:t>
      </w:r>
    </w:p>
    <w:p w14:paraId="200B5166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</w:p>
    <w:p w14:paraId="696EB211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华民族传统节日春节即将到来之际，中共中央总书记、国家主席、中央军委主席习近平在北京考察并看望慰问基层干部群众，向全国各族人民和香港同胞、澳门同胞、台湾同胞、海外侨胞拜年！祝愿海内外中华儿女在农历马年龙马精神、身体健康、事业有成、阖家幸福！祝愿伟大祖国山河锦绣、风调雨顺、繁荣昌盛、国泰民安！</w:t>
      </w:r>
    </w:p>
    <w:p w14:paraId="53481CD7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2月9日至10日，习近平在中共中央政治局委员、北京市委书记尹力和市长殷勇陪同下，深入科创园区、养老服务街区、新春市集考察，给基层干部群众送上党中央的关怀和祝福。</w:t>
      </w:r>
    </w:p>
    <w:p w14:paraId="20F424A1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9日上午，习近平来到位于北京亦庄的国家信创园，详细了解信息技术创新应用等情况，仔细察看人工智能、机器人等科技创新成果展示，频频同科研人员和科技企业负责人代表交流。他说，今天来这里现场学习，很开眼界，看了之后对国家科技创新更加充满信心。他强调，建设社会主义现代化强国，关键在科技自立自强，北京要发挥自身优势，在这方面作出更大贡献。他勉励广大科技工作者厚植报国情怀，发扬奋斗精神，在中国式现代化征程上建功立业。</w:t>
      </w:r>
    </w:p>
    <w:p w14:paraId="72EA65AF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位于西城区北草厂胡同的“吾老·新街”养老服务街区，近年来推进无障碍和适老化改造，为老年人提供多元化养老服务。10日上午，习近平来到这里，走进新街口街道父母食堂，察看菜品、价格和就餐环境，仔细询问食堂开展养老助餐服务情况。见到在这里休息的快递小哥，习近平关切询问他们的工作和生活，为他们付出的辛劳和作出的贡献点赞。他指出，尊老敬老是中华民族传统美德，爱老助老是全社会共同责任。各级党委和政府要统筹各类资源，推动养老服务扩容提质、持续发展，努力为老年人安享幸福晚年创造更好条件。</w:t>
      </w:r>
    </w:p>
    <w:p w14:paraId="7A4E9640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在银龄老年公寓，习近平详细了解老年人健康检查、康复训练、日常起居照料等情况。大厅里，一些老人正在写春联和福字，习近平来到他们中间，欣赏他们的创作，勉励他们老骥伏枥、老有所为，祝他们健康长寿、春节快乐。</w:t>
      </w:r>
    </w:p>
    <w:p w14:paraId="1F4D242D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东城区隆福寺街区通过风貌保护和更新改造，打造成为多业态步行街区。习近平察看街区风貌，听取城市更新情况介绍。他走进一家稻香村糕点店，了解糕点品类和特色，观看糕点现场制作，希望店主把这一北京老字号传承发展好。</w:t>
      </w:r>
    </w:p>
    <w:p w14:paraId="0DC89B40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正值农历小年，隆福大厦前，新春市集吸引了大量市民和游客。习近平饶有兴致察看各式年货摊位，同现场群众亲切交流。他愉快地向大家讲起年少时多次到隆福寺的情景，还购买了几份特色食品和文创产品。</w:t>
      </w:r>
    </w:p>
    <w:p w14:paraId="363CE1F5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街道上，京西太平鼓表演欢快热闹。看到总书记来了，现场群众热情欢呼问好。习近平向北京市民、向全国各族人民拜年。他说，今天是北方的“小年”，我特地来同大家一起“过小年，迎新年”。看到这里熙熙攘攘、喜气洋洋，年味很浓、年货充足，感到很高兴。过年对老百姓来说是大事，各级党委和政府要切实抓好民生保障和安全生产，确保广大人民群众开开心心、欢欢乐乐过好年。</w:t>
      </w:r>
    </w:p>
    <w:p w14:paraId="588E0FCB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考察期间，习近平听取北京市委和市政府工作汇报，对北京各项工作取得的成绩给予肯定。</w:t>
      </w:r>
    </w:p>
    <w:p w14:paraId="19F90A3D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指出，“十五五”时期是基本实现社会主义现代化夯实基础、全面发力的关键时期。北京要深入贯彻党的二十届四中全会精神，落实党中央确定的城市战略定位，精准务实推动经济社会发展，确保率先基本实现社会主义现代化取得决定性进展，努力在全国发挥示范作用。</w:t>
      </w:r>
    </w:p>
    <w:p w14:paraId="0F5EA796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强调，北京要立足城市战略定位和京津冀协同发展，进一步树牢高质量发展导向，在有增有减、有保有压中推动经济实现质的有效提升和量的合理增长。牵住疏解北京非首都功能这个推动京津冀协同发展的“牛鼻子”，坚持控增量和疏存量相结合、两手抓，实现疏解和提升有机统一、相互促进。抓住北京（京津冀）国际科技创新中心扩围的契机，加强与天津、河北的协同创新和产业协作，推动京津冀协同发展不断走深走实。统筹教育科技人才一体发展，强化科技创新和产业创新深度融合，大力发展新质生产力。积极发展现代服务业，用好丰富的文化资源，促进文商旅体展融合发展。坚持大城市带动大京郊、大京郊服务大城市，加强城乡一体规划，促进城乡联动发展、融合发展、协调发展。进一步全面深化改革，扩大制度型开放，努力为全国提供可复制可推广的经验。</w:t>
      </w:r>
    </w:p>
    <w:p w14:paraId="015C2750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指出，北京建设国际一流的和谐宜居之都，必须以首善标准推进城市治理。要加强城乡基层防灾减灾救灾和应急能力建设，不断提升城市公共安全水平。坚持人民城市理念，着力健全基本公共服务体系，用好“接诉即办”等机制，扎实解决人民群众急难愁盼问题。巩固大气、水、土壤环境治理成效，推进新污染物治理和生活垃圾分类处置，打造绿色低碳的宜居家园。坚持党建引领，强化科技赋能，让城市治理更加高效、精细。</w:t>
      </w:r>
    </w:p>
    <w:p w14:paraId="6DD188A8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强调，必须以更高标准和更实举措推进全面从严治党。突出抓好党的政治建设，锻造过硬的政治能力。严把选人用人关口，选优配强各级领导班子。加强学习培训，全面提高干部队伍的现代化建设本领。引导党员干部树立和践行正确政绩观，努力创造经得起实践、人民、历史检验的实绩。持续深化正风肃纪反腐，一体推进不敢腐、不能腐、不想腐，着力铲除腐败滋生的土壤和条件，努力营造风清气正的政治生态。</w:t>
      </w:r>
    </w:p>
    <w:p w14:paraId="1B6F1C43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中共中央政治局常委、中央办公厅主任蔡奇陪同考察。</w:t>
      </w:r>
    </w:p>
    <w:p w14:paraId="13C6C9B9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何立峰及中央和国家机关有关部门负责同志陪同考察。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9"/>
    <w:rsid w:val="00343C19"/>
    <w:rsid w:val="00346FDF"/>
    <w:rsid w:val="003476FC"/>
    <w:rsid w:val="00763B66"/>
    <w:rsid w:val="007C2C62"/>
    <w:rsid w:val="008D7B82"/>
    <w:rsid w:val="00916A8B"/>
    <w:rsid w:val="009F5236"/>
    <w:rsid w:val="00EA6024"/>
    <w:rsid w:val="00F3269A"/>
    <w:rsid w:val="08056C50"/>
    <w:rsid w:val="0D677A71"/>
    <w:rsid w:val="0F8A5E0C"/>
    <w:rsid w:val="16D86CB3"/>
    <w:rsid w:val="18805511"/>
    <w:rsid w:val="2CC66AAF"/>
    <w:rsid w:val="68EF428F"/>
    <w:rsid w:val="6904375B"/>
    <w:rsid w:val="6943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3626</Words>
  <Characters>3635</Characters>
  <Lines>8</Lines>
  <Paragraphs>2</Paragraphs>
  <TotalTime>11</TotalTime>
  <ScaleCrop>false</ScaleCrop>
  <LinksUpToDate>false</LinksUpToDate>
  <CharactersWithSpaces>3635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2024-12-11T07:46:00Z</dcterms:created>
  <dc:creator>DELL</dc:creator>
  <cp:lastModifiedBy>吕雪琦</cp:lastModifiedBy>
  <dcterms:modified xsi:type="dcterms:W3CDTF">2026-02-27T07:11:39Z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2052-12.1.0.24034</vt:lpwstr>
  </property>
  <property fmtid="{D5CDD505-2E9C-101B-9397-08002B2CF9AE}" pid="4" name="ICV">
    <vt:lpwstr>71144310AAE34715B2BBA8E812DAE3FE_12</vt:lpwstr>
  </property>
</Properties>
</file>